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319DB" w14:textId="77777777" w:rsidR="00FA3103" w:rsidRPr="003906DF" w:rsidRDefault="00FA3103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right" w:tblpY="1778"/>
        <w:tblW w:w="9322" w:type="dxa"/>
        <w:tblLook w:val="04A0" w:firstRow="1" w:lastRow="0" w:firstColumn="1" w:lastColumn="0" w:noHBand="0" w:noVBand="1"/>
      </w:tblPr>
      <w:tblGrid>
        <w:gridCol w:w="3078"/>
        <w:gridCol w:w="6244"/>
      </w:tblGrid>
      <w:tr w:rsidR="00601B63" w:rsidRPr="003906DF" w14:paraId="016B575D" w14:textId="77777777" w:rsidTr="005C5481">
        <w:trPr>
          <w:trHeight w:val="663"/>
        </w:trPr>
        <w:tc>
          <w:tcPr>
            <w:tcW w:w="3078" w:type="dxa"/>
            <w:shd w:val="clear" w:color="auto" w:fill="auto"/>
          </w:tcPr>
          <w:p w14:paraId="4453D193" w14:textId="180DFEC2" w:rsidR="00844AA9" w:rsidRPr="003906DF" w:rsidRDefault="00601B63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3906DF">
              <w:rPr>
                <w:rFonts w:ascii="Arial" w:eastAsia="SimSun" w:hAnsi="Arial" w:cs="Arial"/>
                <w:b/>
                <w:sz w:val="26"/>
                <w:szCs w:val="26"/>
              </w:rPr>
              <w:t xml:space="preserve">CÔNG TY </w:t>
            </w:r>
            <w:r w:rsidR="00090826" w:rsidRPr="003906DF">
              <w:rPr>
                <w:rFonts w:ascii="Arial" w:eastAsia="SimSun" w:hAnsi="Arial" w:cs="Arial"/>
                <w:b/>
                <w:sz w:val="26"/>
                <w:szCs w:val="26"/>
              </w:rPr>
              <w:t>CỔ PHẦN</w:t>
            </w:r>
          </w:p>
          <w:p w14:paraId="6AEDCDC9" w14:textId="096FB822" w:rsidR="00090826" w:rsidRPr="003906DF" w:rsidRDefault="00832810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3906DF">
              <w:rPr>
                <w:rFonts w:ascii="Arial" w:eastAsia="SimSun" w:hAnsi="Arial" w:cs="Arial"/>
                <w:b/>
                <w:sz w:val="26"/>
                <w:szCs w:val="26"/>
              </w:rPr>
              <w:t>DƯỢC THÚ Y</w:t>
            </w:r>
            <w:r w:rsidR="00844AA9" w:rsidRPr="003906DF">
              <w:rPr>
                <w:rFonts w:ascii="Arial" w:eastAsia="SimSun" w:hAnsi="Arial" w:cs="Arial"/>
                <w:b/>
                <w:sz w:val="26"/>
                <w:szCs w:val="26"/>
              </w:rPr>
              <w:t xml:space="preserve"> CAI LẬY</w:t>
            </w:r>
          </w:p>
          <w:p w14:paraId="43B97A4D" w14:textId="0135533A" w:rsidR="00832810" w:rsidRPr="003906DF" w:rsidRDefault="00844AA9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3906DF"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4667F5D" wp14:editId="43B07486">
                      <wp:simplePos x="0" y="0"/>
                      <wp:positionH relativeFrom="column">
                        <wp:posOffset>92213</wp:posOffset>
                      </wp:positionH>
                      <wp:positionV relativeFrom="paragraph">
                        <wp:posOffset>86663</wp:posOffset>
                      </wp:positionV>
                      <wp:extent cx="1398270" cy="0"/>
                      <wp:effectExtent l="0" t="0" r="1143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98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8A9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7.25pt;margin-top:6.8pt;width:110.1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"/>
                  </w:pict>
                </mc:Fallback>
              </mc:AlternateContent>
            </w:r>
            <w:r w:rsidRPr="003906DF">
              <w:rPr>
                <w:rFonts w:ascii="Arial" w:eastAsia="SimSun" w:hAnsi="Arial" w:cs="Arial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6244" w:type="dxa"/>
            <w:shd w:val="clear" w:color="auto" w:fill="auto"/>
          </w:tcPr>
          <w:p w14:paraId="3D95B86F" w14:textId="21AF474D" w:rsidR="00601B63" w:rsidRPr="003906DF" w:rsidRDefault="008D26D4" w:rsidP="00301571">
            <w:pPr>
              <w:spacing w:after="0"/>
              <w:jc w:val="center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3906DF"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</w:t>
            </w:r>
            <w:r w:rsidR="00601B63" w:rsidRPr="003906DF">
              <w:rPr>
                <w:rFonts w:ascii="Arial" w:eastAsia="SimSun" w:hAnsi="Arial" w:cs="Arial"/>
                <w:b/>
                <w:sz w:val="26"/>
                <w:szCs w:val="26"/>
              </w:rPr>
              <w:t>CỘNG HÒA XÃ HỘI CHỦ NGH</w:t>
            </w:r>
            <w:r w:rsidR="00364BF1" w:rsidRPr="003906DF">
              <w:rPr>
                <w:rFonts w:ascii="Arial" w:eastAsia="SimSun" w:hAnsi="Arial" w:cs="Arial"/>
                <w:b/>
                <w:sz w:val="26"/>
                <w:szCs w:val="26"/>
              </w:rPr>
              <w:t>Ĩ</w:t>
            </w:r>
            <w:r w:rsidR="00601B63" w:rsidRPr="003906DF">
              <w:rPr>
                <w:rFonts w:ascii="Arial" w:eastAsia="SimSun" w:hAnsi="Arial" w:cs="Arial"/>
                <w:b/>
                <w:sz w:val="26"/>
                <w:szCs w:val="26"/>
              </w:rPr>
              <w:t>A VIỆT NAM</w:t>
            </w:r>
          </w:p>
          <w:p w14:paraId="33D159B6" w14:textId="3FD88B9C" w:rsidR="00601B63" w:rsidRPr="003906DF" w:rsidRDefault="00844AA9" w:rsidP="00301571">
            <w:pPr>
              <w:spacing w:after="0"/>
              <w:jc w:val="center"/>
              <w:rPr>
                <w:rFonts w:ascii="Arial" w:eastAsia="SimSun" w:hAnsi="Arial" w:cs="Arial"/>
                <w:b/>
                <w:sz w:val="28"/>
                <w:szCs w:val="28"/>
              </w:rPr>
            </w:pPr>
            <w:r w:rsidRPr="003906DF"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30E68F" wp14:editId="0CA0A73B">
                      <wp:simplePos x="0" y="0"/>
                      <wp:positionH relativeFrom="column">
                        <wp:posOffset>1038722</wp:posOffset>
                      </wp:positionH>
                      <wp:positionV relativeFrom="paragraph">
                        <wp:posOffset>258721</wp:posOffset>
                      </wp:positionV>
                      <wp:extent cx="2292350" cy="0"/>
                      <wp:effectExtent l="0" t="0" r="12700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025D" id="Straight Arrow Connector 11" o:spid="_x0000_s1026" type="#_x0000_t32" style="position:absolute;margin-left:81.8pt;margin-top:20.35pt;width:18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"/>
                  </w:pict>
                </mc:Fallback>
              </mc:AlternateContent>
            </w:r>
            <w:r w:rsidR="008D26D4" w:rsidRPr="003906DF"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   </w:t>
            </w:r>
            <w:r w:rsidR="00601B63" w:rsidRPr="003906DF">
              <w:rPr>
                <w:rFonts w:ascii="Arial" w:eastAsia="SimSun" w:hAnsi="Arial" w:cs="Arial"/>
                <w:b/>
                <w:sz w:val="28"/>
                <w:szCs w:val="28"/>
              </w:rPr>
              <w:t>Độc lập – Tự do – Hạnh phúc</w:t>
            </w:r>
          </w:p>
        </w:tc>
      </w:tr>
      <w:tr w:rsidR="00601B63" w:rsidRPr="003906DF" w14:paraId="34B069FF" w14:textId="77777777" w:rsidTr="005C5481">
        <w:trPr>
          <w:trHeight w:val="883"/>
        </w:trPr>
        <w:tc>
          <w:tcPr>
            <w:tcW w:w="3078" w:type="dxa"/>
            <w:shd w:val="clear" w:color="auto" w:fill="auto"/>
          </w:tcPr>
          <w:p w14:paraId="0E033FC3" w14:textId="577D6916" w:rsidR="00601B63" w:rsidRPr="003906DF" w:rsidRDefault="00601B63" w:rsidP="003256B5">
            <w:pPr>
              <w:spacing w:after="0"/>
              <w:ind w:left="-108"/>
              <w:rPr>
                <w:rFonts w:ascii="Arial" w:eastAsia="SimSun" w:hAnsi="Arial" w:cs="Arial"/>
                <w:sz w:val="26"/>
                <w:szCs w:val="26"/>
              </w:rPr>
            </w:pPr>
          </w:p>
          <w:p w14:paraId="2DB1DF6E" w14:textId="57587310" w:rsidR="00601B63" w:rsidRPr="003906DF" w:rsidRDefault="00601B63" w:rsidP="006411FE">
            <w:pPr>
              <w:ind w:left="-108"/>
              <w:rPr>
                <w:rFonts w:ascii="Arial" w:eastAsia="SimSun" w:hAnsi="Arial" w:cs="Arial"/>
                <w:sz w:val="26"/>
                <w:szCs w:val="26"/>
              </w:rPr>
            </w:pPr>
            <w:r w:rsidRPr="003906DF">
              <w:rPr>
                <w:rFonts w:ascii="Arial" w:eastAsia="SimSun" w:hAnsi="Arial" w:cs="Arial"/>
                <w:sz w:val="26"/>
                <w:szCs w:val="26"/>
              </w:rPr>
              <w:t xml:space="preserve">Số: </w:t>
            </w:r>
            <w:r w:rsidR="006411FE">
              <w:rPr>
                <w:rFonts w:ascii="Arial" w:eastAsia="SimSun" w:hAnsi="Arial" w:cs="Arial"/>
                <w:sz w:val="26"/>
                <w:szCs w:val="26"/>
              </w:rPr>
              <w:t>0</w:t>
            </w:r>
            <w:r w:rsidR="009908F3">
              <w:rPr>
                <w:rFonts w:ascii="Arial" w:eastAsia="SimSun" w:hAnsi="Arial" w:cs="Arial"/>
                <w:sz w:val="26"/>
                <w:szCs w:val="26"/>
              </w:rPr>
              <w:t>4</w:t>
            </w:r>
            <w:r w:rsidRPr="003906DF">
              <w:rPr>
                <w:rFonts w:ascii="Arial" w:eastAsia="SimSun" w:hAnsi="Arial" w:cs="Arial"/>
                <w:sz w:val="26"/>
                <w:szCs w:val="26"/>
              </w:rPr>
              <w:t>/</w:t>
            </w:r>
            <w:r w:rsidR="00844AA9" w:rsidRPr="003906DF">
              <w:rPr>
                <w:rFonts w:ascii="Arial" w:eastAsia="SimSun" w:hAnsi="Arial" w:cs="Arial"/>
                <w:sz w:val="26"/>
                <w:szCs w:val="26"/>
              </w:rPr>
              <w:t>202</w:t>
            </w:r>
            <w:r w:rsidR="009908F3">
              <w:rPr>
                <w:rFonts w:ascii="Arial" w:eastAsia="SimSun" w:hAnsi="Arial" w:cs="Arial"/>
                <w:sz w:val="26"/>
                <w:szCs w:val="26"/>
              </w:rPr>
              <w:t>4</w:t>
            </w:r>
            <w:r w:rsidRPr="003906DF">
              <w:rPr>
                <w:rFonts w:ascii="Arial" w:eastAsia="SimSun" w:hAnsi="Arial" w:cs="Arial"/>
                <w:sz w:val="26"/>
                <w:szCs w:val="26"/>
              </w:rPr>
              <w:t>/</w:t>
            </w:r>
            <w:r w:rsidR="003256B5" w:rsidRPr="003906DF">
              <w:rPr>
                <w:rFonts w:ascii="Arial" w:eastAsia="SimSun" w:hAnsi="Arial" w:cs="Arial"/>
                <w:sz w:val="26"/>
                <w:szCs w:val="26"/>
              </w:rPr>
              <w:t>TTr</w:t>
            </w:r>
            <w:r w:rsidRPr="003906DF">
              <w:rPr>
                <w:rFonts w:ascii="Arial" w:eastAsia="SimSun" w:hAnsi="Arial" w:cs="Arial"/>
                <w:sz w:val="26"/>
                <w:szCs w:val="26"/>
              </w:rPr>
              <w:t>-M</w:t>
            </w:r>
            <w:r w:rsidR="00832810" w:rsidRPr="003906DF">
              <w:rPr>
                <w:rFonts w:ascii="Arial" w:eastAsia="SimSun" w:hAnsi="Arial" w:cs="Arial"/>
                <w:sz w:val="26"/>
                <w:szCs w:val="26"/>
              </w:rPr>
              <w:t>KV</w:t>
            </w:r>
          </w:p>
        </w:tc>
        <w:tc>
          <w:tcPr>
            <w:tcW w:w="6244" w:type="dxa"/>
            <w:shd w:val="clear" w:color="auto" w:fill="auto"/>
          </w:tcPr>
          <w:p w14:paraId="1BD537CC" w14:textId="175D28AF" w:rsidR="00601B63" w:rsidRPr="003906DF" w:rsidRDefault="00601B63" w:rsidP="003256B5">
            <w:pPr>
              <w:spacing w:after="0"/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</w:p>
          <w:p w14:paraId="5DCA4B1C" w14:textId="7491F5CE" w:rsidR="00601B63" w:rsidRPr="003906DF" w:rsidRDefault="00601B63" w:rsidP="00913789">
            <w:pPr>
              <w:jc w:val="center"/>
              <w:rPr>
                <w:rFonts w:ascii="Arial" w:eastAsia="SimSun" w:hAnsi="Arial" w:cs="Arial"/>
                <w:i/>
                <w:sz w:val="26"/>
                <w:szCs w:val="26"/>
              </w:rPr>
            </w:pPr>
            <w:r w:rsidRPr="003906DF">
              <w:rPr>
                <w:rFonts w:ascii="Arial" w:eastAsia="SimSun" w:hAnsi="Arial" w:cs="Arial"/>
                <w:i/>
                <w:sz w:val="26"/>
                <w:szCs w:val="26"/>
              </w:rPr>
              <w:t xml:space="preserve">          </w:t>
            </w:r>
            <w:r w:rsidR="00844AA9" w:rsidRPr="003906DF">
              <w:rPr>
                <w:rFonts w:ascii="Arial" w:eastAsia="SimSun" w:hAnsi="Arial" w:cs="Arial"/>
                <w:i/>
                <w:sz w:val="26"/>
                <w:szCs w:val="26"/>
              </w:rPr>
              <w:t xml:space="preserve">        Tiền Giang</w:t>
            </w:r>
            <w:r w:rsidRPr="003906DF">
              <w:rPr>
                <w:rFonts w:ascii="Arial" w:eastAsia="SimSun" w:hAnsi="Arial" w:cs="Arial"/>
                <w:i/>
                <w:sz w:val="26"/>
                <w:szCs w:val="26"/>
              </w:rPr>
              <w:t>, ngày</w:t>
            </w:r>
            <w:r w:rsidR="005C5481" w:rsidRPr="003906DF">
              <w:rPr>
                <w:rFonts w:ascii="Arial" w:eastAsia="SimSun" w:hAnsi="Arial" w:cs="Arial"/>
                <w:i/>
                <w:sz w:val="26"/>
                <w:szCs w:val="26"/>
              </w:rPr>
              <w:t xml:space="preserve"> </w:t>
            </w:r>
            <w:r w:rsidR="009908F3">
              <w:rPr>
                <w:rFonts w:ascii="Arial" w:eastAsia="SimSun" w:hAnsi="Arial" w:cs="Arial"/>
                <w:i/>
                <w:sz w:val="26"/>
                <w:szCs w:val="26"/>
              </w:rPr>
              <w:t>20</w:t>
            </w:r>
            <w:r w:rsidRPr="003906DF">
              <w:rPr>
                <w:rFonts w:ascii="Arial" w:eastAsia="SimSun" w:hAnsi="Arial" w:cs="Arial"/>
                <w:i/>
                <w:sz w:val="26"/>
                <w:szCs w:val="26"/>
              </w:rPr>
              <w:t xml:space="preserve"> tháng </w:t>
            </w:r>
            <w:r w:rsidR="00270CF0" w:rsidRPr="003906DF">
              <w:rPr>
                <w:rFonts w:ascii="Arial" w:eastAsia="SimSun" w:hAnsi="Arial" w:cs="Arial"/>
                <w:i/>
                <w:sz w:val="26"/>
                <w:szCs w:val="26"/>
              </w:rPr>
              <w:t>0</w:t>
            </w:r>
            <w:r w:rsidR="002562E9" w:rsidRPr="003906DF">
              <w:rPr>
                <w:rFonts w:ascii="Arial" w:eastAsia="SimSun" w:hAnsi="Arial" w:cs="Arial"/>
                <w:i/>
                <w:sz w:val="26"/>
                <w:szCs w:val="26"/>
              </w:rPr>
              <w:t>4</w:t>
            </w:r>
            <w:r w:rsidRPr="003906DF">
              <w:rPr>
                <w:rFonts w:ascii="Arial" w:eastAsia="SimSun" w:hAnsi="Arial" w:cs="Arial"/>
                <w:i/>
                <w:sz w:val="26"/>
                <w:szCs w:val="26"/>
              </w:rPr>
              <w:t xml:space="preserve"> năm </w:t>
            </w:r>
            <w:r w:rsidR="005C5481" w:rsidRPr="003906DF">
              <w:rPr>
                <w:rFonts w:ascii="Arial" w:eastAsia="SimSun" w:hAnsi="Arial" w:cs="Arial"/>
                <w:i/>
                <w:sz w:val="26"/>
                <w:szCs w:val="26"/>
              </w:rPr>
              <w:t>202</w:t>
            </w:r>
            <w:r w:rsidR="009908F3">
              <w:rPr>
                <w:rFonts w:ascii="Arial" w:eastAsia="SimSun" w:hAnsi="Arial" w:cs="Arial"/>
                <w:i/>
                <w:sz w:val="26"/>
                <w:szCs w:val="26"/>
              </w:rPr>
              <w:t>4</w:t>
            </w:r>
          </w:p>
        </w:tc>
      </w:tr>
    </w:tbl>
    <w:p w14:paraId="66D83CC9" w14:textId="77777777" w:rsidR="00601B63" w:rsidRPr="003906DF" w:rsidRDefault="00601B63" w:rsidP="00601B63">
      <w:pPr>
        <w:spacing w:after="0"/>
        <w:rPr>
          <w:rFonts w:ascii="Arial" w:hAnsi="Arial" w:cs="Arial"/>
          <w:b/>
          <w:sz w:val="28"/>
          <w:szCs w:val="28"/>
          <w:lang w:val="vi-VN"/>
        </w:rPr>
      </w:pPr>
    </w:p>
    <w:p w14:paraId="0328AF71" w14:textId="77777777" w:rsidR="00763690" w:rsidRPr="003906DF" w:rsidRDefault="00763690" w:rsidP="003256B5">
      <w:pPr>
        <w:tabs>
          <w:tab w:val="left" w:pos="8220"/>
        </w:tabs>
        <w:spacing w:after="40" w:line="360" w:lineRule="auto"/>
        <w:ind w:left="567" w:right="1134"/>
        <w:jc w:val="center"/>
        <w:rPr>
          <w:rFonts w:ascii="Arial" w:hAnsi="Arial" w:cs="Arial"/>
          <w:b/>
          <w:sz w:val="28"/>
          <w:szCs w:val="28"/>
          <w:lang w:val="vi-VN"/>
        </w:rPr>
      </w:pPr>
      <w:r w:rsidRPr="003906DF">
        <w:rPr>
          <w:rFonts w:ascii="Arial" w:hAnsi="Arial" w:cs="Arial"/>
          <w:b/>
          <w:sz w:val="28"/>
          <w:szCs w:val="28"/>
          <w:lang w:val="vi-VN"/>
        </w:rPr>
        <w:t xml:space="preserve">         </w:t>
      </w:r>
    </w:p>
    <w:p w14:paraId="36FA52AF" w14:textId="77777777" w:rsidR="003906DF" w:rsidRPr="003906DF" w:rsidRDefault="00763690" w:rsidP="003906DF">
      <w:pPr>
        <w:pStyle w:val="NoSpacing"/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3906DF">
        <w:rPr>
          <w:rFonts w:ascii="Arial" w:hAnsi="Arial" w:cs="Arial"/>
          <w:b/>
          <w:sz w:val="28"/>
          <w:szCs w:val="28"/>
          <w:lang w:val="vi-VN"/>
        </w:rPr>
        <w:t xml:space="preserve">  </w:t>
      </w:r>
      <w:r w:rsidRPr="003906DF">
        <w:rPr>
          <w:rFonts w:ascii="Arial" w:hAnsi="Arial" w:cs="Arial"/>
          <w:b/>
          <w:sz w:val="28"/>
          <w:szCs w:val="28"/>
        </w:rPr>
        <w:t xml:space="preserve">        </w:t>
      </w:r>
      <w:r w:rsidR="003906DF" w:rsidRPr="003906DF">
        <w:rPr>
          <w:rFonts w:ascii="Arial" w:hAnsi="Arial" w:cs="Arial"/>
          <w:b/>
          <w:sz w:val="32"/>
          <w:szCs w:val="32"/>
        </w:rPr>
        <w:t>TỜ TRÌNH</w:t>
      </w:r>
    </w:p>
    <w:p w14:paraId="3C42C73C" w14:textId="11C9236A" w:rsidR="003906DF" w:rsidRPr="003906DF" w:rsidRDefault="003906DF" w:rsidP="003906DF">
      <w:pPr>
        <w:spacing w:after="120"/>
        <w:jc w:val="center"/>
        <w:rPr>
          <w:rFonts w:ascii="Arial" w:hAnsi="Arial" w:cs="Arial"/>
          <w:b/>
          <w:i/>
          <w:sz w:val="26"/>
          <w:szCs w:val="26"/>
        </w:rPr>
      </w:pPr>
      <w:r w:rsidRPr="003906DF">
        <w:rPr>
          <w:rFonts w:ascii="Arial" w:hAnsi="Arial" w:cs="Arial"/>
          <w:b/>
          <w:i/>
          <w:sz w:val="26"/>
          <w:szCs w:val="26"/>
        </w:rPr>
        <w:t>(V/v: Thù lao Hội đồng Quản trị và Ban Kiểm soát năm 202</w:t>
      </w:r>
      <w:r w:rsidR="009908F3">
        <w:rPr>
          <w:rFonts w:ascii="Arial" w:hAnsi="Arial" w:cs="Arial"/>
          <w:b/>
          <w:i/>
          <w:sz w:val="26"/>
          <w:szCs w:val="26"/>
        </w:rPr>
        <w:t>4</w:t>
      </w:r>
      <w:r w:rsidRPr="003906DF">
        <w:rPr>
          <w:rFonts w:ascii="Arial" w:hAnsi="Arial" w:cs="Arial"/>
          <w:b/>
          <w:i/>
          <w:sz w:val="26"/>
          <w:szCs w:val="26"/>
        </w:rPr>
        <w:t>)</w:t>
      </w:r>
    </w:p>
    <w:p w14:paraId="6697A2A6" w14:textId="48BAAB96" w:rsidR="003906DF" w:rsidRPr="003906DF" w:rsidRDefault="003906DF" w:rsidP="003906DF">
      <w:pPr>
        <w:spacing w:after="120"/>
        <w:rPr>
          <w:rFonts w:ascii="Arial" w:hAnsi="Arial" w:cs="Arial"/>
          <w:b/>
          <w:sz w:val="26"/>
          <w:szCs w:val="26"/>
        </w:rPr>
      </w:pPr>
      <w:r w:rsidRPr="003906DF">
        <w:rPr>
          <w:rFonts w:ascii="Arial" w:hAnsi="Arial" w:cs="Arial"/>
          <w:b/>
          <w:i/>
          <w:sz w:val="26"/>
          <w:szCs w:val="26"/>
        </w:rPr>
        <w:t xml:space="preserve">               </w:t>
      </w:r>
      <w:r w:rsidRPr="003906DF">
        <w:rPr>
          <w:rFonts w:ascii="Arial" w:hAnsi="Arial" w:cs="Arial"/>
          <w:b/>
          <w:i/>
          <w:sz w:val="26"/>
          <w:szCs w:val="26"/>
          <w:u w:val="single"/>
        </w:rPr>
        <w:t>Kính gửi</w:t>
      </w:r>
      <w:r w:rsidRPr="003906DF">
        <w:rPr>
          <w:rFonts w:ascii="Arial" w:hAnsi="Arial" w:cs="Arial"/>
          <w:b/>
          <w:i/>
          <w:sz w:val="26"/>
          <w:szCs w:val="26"/>
        </w:rPr>
        <w:t xml:space="preserve">: </w:t>
      </w:r>
      <w:r w:rsidRPr="003906DF">
        <w:rPr>
          <w:rFonts w:ascii="Arial" w:hAnsi="Arial" w:cs="Arial"/>
          <w:b/>
          <w:sz w:val="26"/>
          <w:szCs w:val="26"/>
        </w:rPr>
        <w:t>Đại Hội đồng Cổ đông thường niên năm 202</w:t>
      </w:r>
      <w:r w:rsidR="009908F3">
        <w:rPr>
          <w:rFonts w:ascii="Arial" w:hAnsi="Arial" w:cs="Arial"/>
          <w:b/>
          <w:sz w:val="26"/>
          <w:szCs w:val="26"/>
        </w:rPr>
        <w:t>4</w:t>
      </w:r>
    </w:p>
    <w:p w14:paraId="73AB6BD4" w14:textId="07A9C62E" w:rsidR="003906DF" w:rsidRPr="00241724" w:rsidRDefault="003906DF" w:rsidP="00241724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i/>
          <w:sz w:val="26"/>
          <w:szCs w:val="26"/>
        </w:rPr>
      </w:pPr>
      <w:r w:rsidRPr="003906DF">
        <w:rPr>
          <w:rFonts w:ascii="Arial" w:hAnsi="Arial" w:cs="Arial"/>
          <w:sz w:val="26"/>
          <w:szCs w:val="26"/>
        </w:rPr>
        <w:t xml:space="preserve">Căn cứ Luật doanh nghiệp số </w:t>
      </w:r>
      <w:r w:rsidR="00241724" w:rsidRPr="00241724">
        <w:rPr>
          <w:rFonts w:ascii="Arial" w:hAnsi="Arial" w:cs="Arial"/>
          <w:sz w:val="26"/>
          <w:szCs w:val="26"/>
        </w:rPr>
        <w:t>59/2020/QH14 ngày 17/06/2020;</w:t>
      </w:r>
    </w:p>
    <w:p w14:paraId="125499E2" w14:textId="283E667D" w:rsidR="003906DF" w:rsidRPr="003906DF" w:rsidRDefault="003906DF" w:rsidP="003906DF">
      <w:pPr>
        <w:numPr>
          <w:ilvl w:val="0"/>
          <w:numId w:val="34"/>
        </w:numPr>
        <w:spacing w:after="12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3906DF">
        <w:rPr>
          <w:rFonts w:ascii="Arial" w:hAnsi="Arial" w:cs="Arial"/>
          <w:sz w:val="26"/>
          <w:szCs w:val="26"/>
        </w:rPr>
        <w:t>Căn cứ Điều lệ của Công ty Cổ phần Dược Thú y Cai Lậy được Đại hội đồng Cổ</w:t>
      </w:r>
      <w:r w:rsidR="00DF76FF">
        <w:rPr>
          <w:rFonts w:ascii="Arial" w:hAnsi="Arial" w:cs="Arial"/>
          <w:sz w:val="26"/>
          <w:szCs w:val="26"/>
        </w:rPr>
        <w:t xml:space="preserve"> đông thông qua </w:t>
      </w:r>
      <w:r w:rsidRPr="003906DF">
        <w:rPr>
          <w:rFonts w:ascii="Arial" w:hAnsi="Arial" w:cs="Arial"/>
          <w:sz w:val="26"/>
          <w:szCs w:val="26"/>
        </w:rPr>
        <w:t>tháng 0</w:t>
      </w:r>
      <w:r w:rsidR="00913789">
        <w:rPr>
          <w:rFonts w:ascii="Arial" w:hAnsi="Arial" w:cs="Arial"/>
          <w:sz w:val="26"/>
          <w:szCs w:val="26"/>
        </w:rPr>
        <w:t>4</w:t>
      </w:r>
      <w:r w:rsidRPr="003906DF">
        <w:rPr>
          <w:rFonts w:ascii="Arial" w:hAnsi="Arial" w:cs="Arial"/>
          <w:sz w:val="26"/>
          <w:szCs w:val="26"/>
        </w:rPr>
        <w:t>/20</w:t>
      </w:r>
      <w:r w:rsidR="00913789">
        <w:rPr>
          <w:rFonts w:ascii="Arial" w:hAnsi="Arial" w:cs="Arial"/>
          <w:sz w:val="26"/>
          <w:szCs w:val="26"/>
        </w:rPr>
        <w:t>22</w:t>
      </w:r>
      <w:r w:rsidRPr="003906DF">
        <w:rPr>
          <w:rFonts w:ascii="Arial" w:hAnsi="Arial" w:cs="Arial"/>
          <w:sz w:val="26"/>
          <w:szCs w:val="26"/>
        </w:rPr>
        <w:t>;</w:t>
      </w:r>
    </w:p>
    <w:p w14:paraId="635C9FCD" w14:textId="57CAB64E" w:rsidR="003906DF" w:rsidRPr="006411FE" w:rsidRDefault="003906DF" w:rsidP="003906DF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3906DF">
        <w:rPr>
          <w:rFonts w:ascii="Arial" w:hAnsi="Arial" w:cs="Arial"/>
          <w:sz w:val="26"/>
          <w:szCs w:val="26"/>
        </w:rPr>
        <w:t xml:space="preserve">        Hội đồng Quản trị Công ty Cổ phần Dược Thú y Cai Lậy kính trình Đại hội đồng Cổ đông thường niên năm 202</w:t>
      </w:r>
      <w:r w:rsidR="00FE759B">
        <w:rPr>
          <w:rFonts w:ascii="Arial" w:hAnsi="Arial" w:cs="Arial"/>
          <w:sz w:val="26"/>
          <w:szCs w:val="26"/>
        </w:rPr>
        <w:t>4</w:t>
      </w:r>
      <w:r w:rsidRPr="003906DF">
        <w:rPr>
          <w:rFonts w:ascii="Arial" w:hAnsi="Arial" w:cs="Arial"/>
          <w:sz w:val="26"/>
          <w:szCs w:val="26"/>
        </w:rPr>
        <w:t xml:space="preserve"> chấp thuận thù lao cho Hội đồng Quản trị</w:t>
      </w:r>
      <w:r w:rsidR="007E41AC">
        <w:rPr>
          <w:rFonts w:ascii="Arial" w:hAnsi="Arial" w:cs="Arial"/>
          <w:sz w:val="26"/>
          <w:szCs w:val="26"/>
        </w:rPr>
        <w:t>,</w:t>
      </w:r>
      <w:r w:rsidRPr="003906DF">
        <w:rPr>
          <w:rFonts w:ascii="Arial" w:hAnsi="Arial" w:cs="Arial"/>
          <w:sz w:val="26"/>
          <w:szCs w:val="26"/>
        </w:rPr>
        <w:t xml:space="preserve"> Ban kiểm soát</w:t>
      </w:r>
      <w:r w:rsidR="007E41AC">
        <w:rPr>
          <w:rFonts w:ascii="Arial" w:hAnsi="Arial" w:cs="Arial"/>
          <w:sz w:val="26"/>
          <w:szCs w:val="26"/>
        </w:rPr>
        <w:t xml:space="preserve"> và Người phụ trách quản trị công ty</w:t>
      </w:r>
      <w:r w:rsidR="006D60FB">
        <w:rPr>
          <w:rFonts w:ascii="Arial" w:hAnsi="Arial" w:cs="Arial"/>
          <w:sz w:val="26"/>
          <w:szCs w:val="26"/>
        </w:rPr>
        <w:t xml:space="preserve"> </w:t>
      </w:r>
      <w:r w:rsidRPr="003906DF">
        <w:rPr>
          <w:rFonts w:ascii="Arial" w:hAnsi="Arial" w:cs="Arial"/>
          <w:sz w:val="26"/>
          <w:szCs w:val="26"/>
        </w:rPr>
        <w:t>năm 202</w:t>
      </w:r>
      <w:r w:rsidR="00FE759B">
        <w:rPr>
          <w:rFonts w:ascii="Arial" w:hAnsi="Arial" w:cs="Arial"/>
          <w:sz w:val="26"/>
          <w:szCs w:val="26"/>
        </w:rPr>
        <w:t>4</w:t>
      </w:r>
      <w:r w:rsidRPr="003906DF">
        <w:rPr>
          <w:rFonts w:ascii="Arial" w:hAnsi="Arial" w:cs="Arial"/>
          <w:sz w:val="26"/>
          <w:szCs w:val="26"/>
        </w:rPr>
        <w:t xml:space="preserve"> như sau:</w:t>
      </w:r>
    </w:p>
    <w:p w14:paraId="79191FB2" w14:textId="0D9822BD" w:rsidR="003906DF" w:rsidRPr="003906DF" w:rsidRDefault="003906DF" w:rsidP="003906DF">
      <w:pPr>
        <w:spacing w:after="120"/>
        <w:ind w:firstLine="426"/>
        <w:jc w:val="both"/>
        <w:rPr>
          <w:rFonts w:ascii="Arial" w:hAnsi="Arial" w:cs="Arial"/>
          <w:sz w:val="26"/>
          <w:szCs w:val="26"/>
        </w:rPr>
      </w:pPr>
      <w:r w:rsidRPr="006411FE">
        <w:rPr>
          <w:rFonts w:ascii="Arial" w:hAnsi="Arial" w:cs="Arial"/>
          <w:sz w:val="26"/>
          <w:szCs w:val="26"/>
        </w:rPr>
        <w:t>Chi phí thường xuyên của Hội đồng Quản trị và Ban Kiể</w:t>
      </w:r>
      <w:r w:rsidR="00094299" w:rsidRPr="006411FE">
        <w:rPr>
          <w:rFonts w:ascii="Arial" w:hAnsi="Arial" w:cs="Arial"/>
          <w:sz w:val="26"/>
          <w:szCs w:val="26"/>
        </w:rPr>
        <w:t xml:space="preserve">m soát là </w:t>
      </w:r>
      <w:r w:rsidR="00CE3101" w:rsidRPr="006411FE">
        <w:rPr>
          <w:rFonts w:ascii="Arial" w:hAnsi="Arial" w:cs="Arial"/>
          <w:sz w:val="26"/>
          <w:szCs w:val="26"/>
        </w:rPr>
        <w:t>264</w:t>
      </w:r>
      <w:r w:rsidRPr="006411FE">
        <w:rPr>
          <w:rFonts w:ascii="Arial" w:hAnsi="Arial" w:cs="Arial"/>
          <w:sz w:val="26"/>
          <w:szCs w:val="26"/>
        </w:rPr>
        <w:t>.000</w:t>
      </w:r>
      <w:r w:rsidRPr="003906DF">
        <w:rPr>
          <w:rFonts w:ascii="Arial" w:hAnsi="Arial" w:cs="Arial"/>
          <w:sz w:val="26"/>
          <w:szCs w:val="26"/>
        </w:rPr>
        <w:t xml:space="preserve">.000 đồng </w:t>
      </w:r>
      <w:r w:rsidR="00094299">
        <w:rPr>
          <w:rFonts w:ascii="Arial" w:hAnsi="Arial" w:cs="Arial"/>
          <w:i/>
          <w:sz w:val="26"/>
          <w:szCs w:val="26"/>
        </w:rPr>
        <w:t>(Hai</w:t>
      </w:r>
      <w:r w:rsidRPr="003906DF">
        <w:rPr>
          <w:rFonts w:ascii="Arial" w:hAnsi="Arial" w:cs="Arial"/>
          <w:i/>
          <w:sz w:val="26"/>
          <w:szCs w:val="26"/>
        </w:rPr>
        <w:t xml:space="preserve"> trăm</w:t>
      </w:r>
      <w:r w:rsidR="00094299">
        <w:rPr>
          <w:rFonts w:ascii="Arial" w:hAnsi="Arial" w:cs="Arial"/>
          <w:i/>
          <w:sz w:val="26"/>
          <w:szCs w:val="26"/>
        </w:rPr>
        <w:t xml:space="preserve"> </w:t>
      </w:r>
      <w:r w:rsidR="00251826">
        <w:rPr>
          <w:rFonts w:ascii="Arial" w:hAnsi="Arial" w:cs="Arial"/>
          <w:i/>
          <w:sz w:val="26"/>
          <w:szCs w:val="26"/>
        </w:rPr>
        <w:t>sáu</w:t>
      </w:r>
      <w:r w:rsidR="00094299">
        <w:rPr>
          <w:rFonts w:ascii="Arial" w:hAnsi="Arial" w:cs="Arial"/>
          <w:i/>
          <w:sz w:val="26"/>
          <w:szCs w:val="26"/>
        </w:rPr>
        <w:t xml:space="preserve"> mươi </w:t>
      </w:r>
      <w:r w:rsidR="00251826">
        <w:rPr>
          <w:rFonts w:ascii="Arial" w:hAnsi="Arial" w:cs="Arial"/>
          <w:i/>
          <w:sz w:val="26"/>
          <w:szCs w:val="26"/>
        </w:rPr>
        <w:t>bốn</w:t>
      </w:r>
      <w:r w:rsidRPr="003906DF">
        <w:rPr>
          <w:rFonts w:ascii="Arial" w:hAnsi="Arial" w:cs="Arial"/>
          <w:i/>
          <w:sz w:val="26"/>
          <w:szCs w:val="26"/>
        </w:rPr>
        <w:t xml:space="preserve"> triệu đồng) </w:t>
      </w:r>
      <w:r w:rsidRPr="003906DF">
        <w:rPr>
          <w:rFonts w:ascii="Arial" w:hAnsi="Arial" w:cs="Arial"/>
          <w:sz w:val="26"/>
          <w:szCs w:val="26"/>
        </w:rPr>
        <w:t>bao gồm các khoản:</w:t>
      </w:r>
    </w:p>
    <w:p w14:paraId="1BD8FF20" w14:textId="129E71CE" w:rsidR="003906DF" w:rsidRPr="003906DF" w:rsidRDefault="003906DF" w:rsidP="003906D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6"/>
          <w:szCs w:val="26"/>
        </w:rPr>
      </w:pPr>
      <w:r w:rsidRPr="003906DF">
        <w:rPr>
          <w:rFonts w:ascii="Arial" w:hAnsi="Arial" w:cs="Arial"/>
          <w:sz w:val="26"/>
          <w:szCs w:val="26"/>
        </w:rPr>
        <w:t>Phụ cấp HĐQT, BKS</w:t>
      </w:r>
      <w:r w:rsidR="00913789">
        <w:rPr>
          <w:rFonts w:ascii="Arial" w:hAnsi="Arial" w:cs="Arial"/>
          <w:sz w:val="26"/>
          <w:szCs w:val="26"/>
        </w:rPr>
        <w:t>, Người phụ trách quản trị công ty</w:t>
      </w:r>
      <w:r w:rsidRPr="003906DF">
        <w:rPr>
          <w:rFonts w:ascii="Arial" w:hAnsi="Arial" w:cs="Arial"/>
          <w:sz w:val="26"/>
          <w:szCs w:val="26"/>
        </w:rPr>
        <w:t>:</w:t>
      </w:r>
      <w:r w:rsidR="00913789">
        <w:rPr>
          <w:rFonts w:ascii="Arial" w:hAnsi="Arial" w:cs="Arial"/>
          <w:sz w:val="26"/>
          <w:szCs w:val="26"/>
        </w:rPr>
        <w:t xml:space="preserve"> </w:t>
      </w:r>
      <w:r w:rsidRPr="003906DF">
        <w:rPr>
          <w:rFonts w:ascii="Arial" w:hAnsi="Arial" w:cs="Arial"/>
          <w:sz w:val="26"/>
          <w:szCs w:val="26"/>
        </w:rPr>
        <w:t>1</w:t>
      </w:r>
      <w:r w:rsidR="00913789">
        <w:rPr>
          <w:rFonts w:ascii="Arial" w:hAnsi="Arial" w:cs="Arial"/>
          <w:sz w:val="26"/>
          <w:szCs w:val="26"/>
        </w:rPr>
        <w:t>44</w:t>
      </w:r>
      <w:r w:rsidRPr="003906DF">
        <w:rPr>
          <w:rFonts w:ascii="Arial" w:hAnsi="Arial" w:cs="Arial"/>
          <w:sz w:val="26"/>
          <w:szCs w:val="26"/>
        </w:rPr>
        <w:t>.000.000 đồng</w:t>
      </w:r>
    </w:p>
    <w:p w14:paraId="6EC02A6A" w14:textId="2A1CE567" w:rsidR="003906DF" w:rsidRPr="003906DF" w:rsidRDefault="003906DF" w:rsidP="003906D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6"/>
          <w:szCs w:val="26"/>
        </w:rPr>
      </w:pPr>
      <w:r w:rsidRPr="003906DF">
        <w:rPr>
          <w:rFonts w:ascii="Arial" w:hAnsi="Arial" w:cs="Arial"/>
          <w:sz w:val="26"/>
          <w:szCs w:val="26"/>
        </w:rPr>
        <w:t>Chi phí quản lý và thưở</w:t>
      </w:r>
      <w:r w:rsidR="00D64F03">
        <w:rPr>
          <w:rFonts w:ascii="Arial" w:hAnsi="Arial" w:cs="Arial"/>
          <w:sz w:val="26"/>
          <w:szCs w:val="26"/>
        </w:rPr>
        <w:t>ng</w:t>
      </w:r>
      <w:r w:rsidRPr="003906DF">
        <w:rPr>
          <w:rFonts w:ascii="Arial" w:hAnsi="Arial" w:cs="Arial"/>
          <w:sz w:val="26"/>
          <w:szCs w:val="26"/>
        </w:rPr>
        <w:t>:</w:t>
      </w:r>
      <w:r w:rsidR="00B64C24">
        <w:rPr>
          <w:rFonts w:ascii="Arial" w:hAnsi="Arial" w:cs="Arial"/>
          <w:sz w:val="26"/>
          <w:szCs w:val="26"/>
        </w:rPr>
        <w:t xml:space="preserve"> </w:t>
      </w:r>
      <w:r w:rsidRPr="003906DF">
        <w:rPr>
          <w:rFonts w:ascii="Arial" w:hAnsi="Arial" w:cs="Arial"/>
          <w:sz w:val="26"/>
          <w:szCs w:val="26"/>
        </w:rPr>
        <w:t>120.000.000 đồng</w:t>
      </w:r>
    </w:p>
    <w:p w14:paraId="67CA6F39" w14:textId="531EC32B" w:rsidR="003906DF" w:rsidRPr="003906DF" w:rsidRDefault="003906DF" w:rsidP="003906DF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3906DF">
        <w:rPr>
          <w:rFonts w:ascii="Arial" w:hAnsi="Arial" w:cs="Arial"/>
          <w:sz w:val="26"/>
          <w:szCs w:val="26"/>
          <w:u w:val="single"/>
        </w:rPr>
        <w:t>Phụ cấp HĐQT và BKS năm 202</w:t>
      </w:r>
      <w:r w:rsidR="00800613">
        <w:rPr>
          <w:rFonts w:ascii="Arial" w:hAnsi="Arial" w:cs="Arial"/>
          <w:sz w:val="26"/>
          <w:szCs w:val="26"/>
          <w:u w:val="single"/>
        </w:rPr>
        <w:t>4</w:t>
      </w:r>
      <w:r w:rsidRPr="003906DF">
        <w:rPr>
          <w:rFonts w:ascii="Arial" w:hAnsi="Arial" w:cs="Arial"/>
          <w:sz w:val="26"/>
          <w:szCs w:val="26"/>
          <w:u w:val="single"/>
        </w:rPr>
        <w:t xml:space="preserve"> như sau</w:t>
      </w:r>
      <w:r w:rsidRPr="003906DF">
        <w:rPr>
          <w:rFonts w:ascii="Arial" w:hAnsi="Arial" w:cs="Arial"/>
          <w:sz w:val="26"/>
          <w:szCs w:val="26"/>
        </w:rPr>
        <w:t>:</w:t>
      </w:r>
    </w:p>
    <w:p w14:paraId="672C67C6" w14:textId="6424B3D6" w:rsidR="003906DF" w:rsidRPr="003906DF" w:rsidRDefault="003906DF" w:rsidP="003906DF">
      <w:pPr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6"/>
          <w:szCs w:val="26"/>
        </w:rPr>
      </w:pPr>
      <w:r w:rsidRPr="003906DF">
        <w:rPr>
          <w:rFonts w:ascii="Arial" w:hAnsi="Arial" w:cs="Arial"/>
          <w:sz w:val="26"/>
          <w:szCs w:val="26"/>
        </w:rPr>
        <w:t>Chủ tịch Hội đồng Quản trị</w:t>
      </w:r>
      <w:r w:rsidRPr="003906DF">
        <w:rPr>
          <w:rFonts w:ascii="Arial" w:hAnsi="Arial" w:cs="Arial"/>
          <w:sz w:val="26"/>
          <w:szCs w:val="26"/>
        </w:rPr>
        <w:tab/>
      </w:r>
      <w:r w:rsidRPr="003906DF">
        <w:rPr>
          <w:rFonts w:ascii="Arial" w:hAnsi="Arial" w:cs="Arial"/>
          <w:sz w:val="26"/>
          <w:szCs w:val="26"/>
        </w:rPr>
        <w:tab/>
        <w:t>: 3.000.000 đồng</w:t>
      </w:r>
      <w:r>
        <w:rPr>
          <w:rFonts w:ascii="Arial" w:hAnsi="Arial" w:cs="Arial"/>
          <w:sz w:val="26"/>
          <w:szCs w:val="26"/>
        </w:rPr>
        <w:t xml:space="preserve"> </w:t>
      </w:r>
      <w:r w:rsidRPr="003906DF">
        <w:rPr>
          <w:rFonts w:ascii="Arial" w:hAnsi="Arial" w:cs="Arial"/>
          <w:sz w:val="26"/>
          <w:szCs w:val="26"/>
        </w:rPr>
        <w:t>/tháng</w:t>
      </w:r>
    </w:p>
    <w:p w14:paraId="2D95F1E5" w14:textId="4F254714" w:rsidR="003906DF" w:rsidRPr="003906DF" w:rsidRDefault="003906DF" w:rsidP="003906DF">
      <w:pPr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6"/>
          <w:szCs w:val="26"/>
        </w:rPr>
      </w:pPr>
      <w:r w:rsidRPr="003906DF">
        <w:rPr>
          <w:rFonts w:ascii="Arial" w:hAnsi="Arial" w:cs="Arial"/>
          <w:sz w:val="26"/>
          <w:szCs w:val="26"/>
        </w:rPr>
        <w:t xml:space="preserve">Thành </w:t>
      </w:r>
      <w:r>
        <w:rPr>
          <w:rFonts w:ascii="Arial" w:hAnsi="Arial" w:cs="Arial"/>
          <w:sz w:val="26"/>
          <w:szCs w:val="26"/>
        </w:rPr>
        <w:t>viên HĐQT</w:t>
      </w:r>
      <w:r>
        <w:rPr>
          <w:rFonts w:ascii="Arial" w:hAnsi="Arial" w:cs="Arial"/>
          <w:sz w:val="26"/>
          <w:szCs w:val="26"/>
        </w:rPr>
        <w:tab/>
        <w:t xml:space="preserve">                    </w:t>
      </w:r>
      <w:r w:rsidRPr="003906DF">
        <w:rPr>
          <w:rFonts w:ascii="Arial" w:hAnsi="Arial" w:cs="Arial"/>
          <w:sz w:val="26"/>
          <w:szCs w:val="26"/>
        </w:rPr>
        <w:t>: 2.000.000 đồng/</w:t>
      </w:r>
      <w:r>
        <w:rPr>
          <w:rFonts w:ascii="Arial" w:hAnsi="Arial" w:cs="Arial"/>
          <w:sz w:val="26"/>
          <w:szCs w:val="26"/>
        </w:rPr>
        <w:t xml:space="preserve"> </w:t>
      </w:r>
      <w:r w:rsidRPr="003906DF">
        <w:rPr>
          <w:rFonts w:ascii="Arial" w:hAnsi="Arial" w:cs="Arial"/>
          <w:sz w:val="26"/>
          <w:szCs w:val="26"/>
        </w:rPr>
        <w:t>tháng</w:t>
      </w:r>
    </w:p>
    <w:p w14:paraId="6C6DA54C" w14:textId="0C8E6E2C" w:rsidR="003906DF" w:rsidRPr="003906DF" w:rsidRDefault="003906DF" w:rsidP="003906DF">
      <w:pPr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6"/>
          <w:szCs w:val="26"/>
        </w:rPr>
      </w:pPr>
      <w:r w:rsidRPr="003906DF">
        <w:rPr>
          <w:rFonts w:ascii="Arial" w:hAnsi="Arial" w:cs="Arial"/>
          <w:sz w:val="26"/>
          <w:szCs w:val="26"/>
        </w:rPr>
        <w:t>Trưởng Ban kiể</w:t>
      </w:r>
      <w:r>
        <w:rPr>
          <w:rFonts w:ascii="Arial" w:hAnsi="Arial" w:cs="Arial"/>
          <w:sz w:val="26"/>
          <w:szCs w:val="26"/>
        </w:rPr>
        <w:t>m soát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3906DF">
        <w:rPr>
          <w:rFonts w:ascii="Arial" w:hAnsi="Arial" w:cs="Arial"/>
          <w:sz w:val="26"/>
          <w:szCs w:val="26"/>
        </w:rPr>
        <w:t>: 2.000.000 đồng/</w:t>
      </w:r>
      <w:r>
        <w:rPr>
          <w:rFonts w:ascii="Arial" w:hAnsi="Arial" w:cs="Arial"/>
          <w:sz w:val="26"/>
          <w:szCs w:val="26"/>
        </w:rPr>
        <w:t xml:space="preserve"> </w:t>
      </w:r>
      <w:r w:rsidRPr="003906DF">
        <w:rPr>
          <w:rFonts w:ascii="Arial" w:hAnsi="Arial" w:cs="Arial"/>
          <w:sz w:val="26"/>
          <w:szCs w:val="26"/>
        </w:rPr>
        <w:t>tháng</w:t>
      </w:r>
    </w:p>
    <w:p w14:paraId="456B3CE9" w14:textId="638099FD" w:rsidR="003906DF" w:rsidRDefault="003906DF" w:rsidP="003906DF">
      <w:pPr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6"/>
          <w:szCs w:val="26"/>
        </w:rPr>
      </w:pPr>
      <w:r w:rsidRPr="003906DF">
        <w:rPr>
          <w:rFonts w:ascii="Arial" w:hAnsi="Arial" w:cs="Arial"/>
          <w:sz w:val="26"/>
          <w:szCs w:val="26"/>
        </w:rPr>
        <w:t>Thành viên Ban kiểm soát</w:t>
      </w:r>
      <w:r w:rsidRPr="003906DF">
        <w:rPr>
          <w:rFonts w:ascii="Arial" w:hAnsi="Arial" w:cs="Arial"/>
          <w:sz w:val="26"/>
          <w:szCs w:val="26"/>
        </w:rPr>
        <w:tab/>
      </w:r>
      <w:r w:rsidRPr="003906DF">
        <w:rPr>
          <w:rFonts w:ascii="Arial" w:hAnsi="Arial" w:cs="Arial"/>
          <w:sz w:val="26"/>
          <w:szCs w:val="26"/>
        </w:rPr>
        <w:tab/>
        <w:t>: 1.000.000 đồ</w:t>
      </w:r>
      <w:r>
        <w:rPr>
          <w:rFonts w:ascii="Arial" w:hAnsi="Arial" w:cs="Arial"/>
          <w:sz w:val="26"/>
          <w:szCs w:val="26"/>
        </w:rPr>
        <w:t xml:space="preserve">ng/ </w:t>
      </w:r>
      <w:r w:rsidRPr="003906DF">
        <w:rPr>
          <w:rFonts w:ascii="Arial" w:hAnsi="Arial" w:cs="Arial"/>
          <w:sz w:val="26"/>
          <w:szCs w:val="26"/>
        </w:rPr>
        <w:t>tháng</w:t>
      </w:r>
    </w:p>
    <w:p w14:paraId="57A07AEA" w14:textId="71863CF7" w:rsidR="00913789" w:rsidRPr="003906DF" w:rsidRDefault="00913789" w:rsidP="003906DF">
      <w:pPr>
        <w:numPr>
          <w:ilvl w:val="0"/>
          <w:numId w:val="36"/>
        </w:numPr>
        <w:spacing w:after="12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Người phụ trách quản trị công ty   :</w:t>
      </w:r>
      <w:r w:rsidRPr="00913789">
        <w:rPr>
          <w:rFonts w:ascii="Arial" w:hAnsi="Arial" w:cs="Arial"/>
          <w:sz w:val="26"/>
          <w:szCs w:val="26"/>
        </w:rPr>
        <w:t xml:space="preserve"> </w:t>
      </w:r>
      <w:r w:rsidRPr="003906DF">
        <w:rPr>
          <w:rFonts w:ascii="Arial" w:hAnsi="Arial" w:cs="Arial"/>
          <w:sz w:val="26"/>
          <w:szCs w:val="26"/>
        </w:rPr>
        <w:t>1.000.000 đồ</w:t>
      </w:r>
      <w:r>
        <w:rPr>
          <w:rFonts w:ascii="Arial" w:hAnsi="Arial" w:cs="Arial"/>
          <w:sz w:val="26"/>
          <w:szCs w:val="26"/>
        </w:rPr>
        <w:t xml:space="preserve">ng/ </w:t>
      </w:r>
      <w:r w:rsidRPr="003906DF">
        <w:rPr>
          <w:rFonts w:ascii="Arial" w:hAnsi="Arial" w:cs="Arial"/>
          <w:sz w:val="26"/>
          <w:szCs w:val="26"/>
        </w:rPr>
        <w:t>tháng</w:t>
      </w:r>
    </w:p>
    <w:p w14:paraId="0229C112" w14:textId="77777777" w:rsidR="003906DF" w:rsidRPr="003906DF" w:rsidRDefault="003906DF" w:rsidP="003906DF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3906DF">
        <w:rPr>
          <w:rFonts w:ascii="Arial" w:hAnsi="Arial" w:cs="Arial"/>
          <w:sz w:val="26"/>
          <w:szCs w:val="26"/>
        </w:rPr>
        <w:t>Hội đồng Quản trị rất mong nhận được sự chấp thuận của Đại hội đồng Cổ đông./.</w:t>
      </w:r>
    </w:p>
    <w:p w14:paraId="31F4F16B" w14:textId="77777777" w:rsidR="003906DF" w:rsidRPr="003906DF" w:rsidRDefault="003906DF" w:rsidP="00094299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3906DF">
        <w:rPr>
          <w:rFonts w:ascii="Arial" w:hAnsi="Arial" w:cs="Arial"/>
          <w:b/>
          <w:sz w:val="26"/>
          <w:szCs w:val="26"/>
        </w:rPr>
        <w:t xml:space="preserve">                                                  </w:t>
      </w:r>
      <w:r w:rsidRPr="003906DF">
        <w:rPr>
          <w:rFonts w:ascii="Arial" w:hAnsi="Arial" w:cs="Arial"/>
          <w:b/>
          <w:sz w:val="26"/>
          <w:szCs w:val="26"/>
        </w:rPr>
        <w:tab/>
      </w:r>
      <w:r w:rsidRPr="003906DF">
        <w:rPr>
          <w:rFonts w:ascii="Arial" w:hAnsi="Arial" w:cs="Arial"/>
          <w:b/>
          <w:sz w:val="26"/>
          <w:szCs w:val="26"/>
        </w:rPr>
        <w:tab/>
        <w:t xml:space="preserve">          TM. HỘI ĐỒNG QUẢN TRỊ</w:t>
      </w:r>
    </w:p>
    <w:p w14:paraId="1CDE5796" w14:textId="77777777" w:rsidR="003906DF" w:rsidRPr="003906DF" w:rsidRDefault="003906DF" w:rsidP="00094299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3906DF">
        <w:rPr>
          <w:rFonts w:ascii="Arial" w:hAnsi="Arial" w:cs="Arial"/>
          <w:b/>
          <w:sz w:val="26"/>
          <w:szCs w:val="26"/>
        </w:rPr>
        <w:t xml:space="preserve">                                            </w:t>
      </w:r>
      <w:r w:rsidRPr="003906DF">
        <w:rPr>
          <w:rFonts w:ascii="Arial" w:hAnsi="Arial" w:cs="Arial"/>
          <w:b/>
          <w:sz w:val="26"/>
          <w:szCs w:val="26"/>
        </w:rPr>
        <w:tab/>
      </w:r>
      <w:r w:rsidRPr="003906DF">
        <w:rPr>
          <w:rFonts w:ascii="Arial" w:hAnsi="Arial" w:cs="Arial"/>
          <w:b/>
          <w:sz w:val="26"/>
          <w:szCs w:val="26"/>
        </w:rPr>
        <w:tab/>
      </w:r>
      <w:r w:rsidRPr="003906DF">
        <w:rPr>
          <w:rFonts w:ascii="Arial" w:hAnsi="Arial" w:cs="Arial"/>
          <w:b/>
          <w:sz w:val="26"/>
          <w:szCs w:val="26"/>
        </w:rPr>
        <w:tab/>
      </w:r>
      <w:r w:rsidRPr="003906DF">
        <w:rPr>
          <w:rFonts w:ascii="Arial" w:hAnsi="Arial" w:cs="Arial"/>
          <w:b/>
          <w:sz w:val="26"/>
          <w:szCs w:val="26"/>
        </w:rPr>
        <w:tab/>
        <w:t xml:space="preserve">               Chủ tịch</w:t>
      </w:r>
    </w:p>
    <w:p w14:paraId="18D2D46F" w14:textId="3A6B7385" w:rsidR="003906DF" w:rsidRDefault="003906DF" w:rsidP="003906DF">
      <w:pPr>
        <w:rPr>
          <w:rFonts w:ascii="Arial" w:hAnsi="Arial" w:cs="Arial"/>
          <w:b/>
          <w:sz w:val="26"/>
          <w:szCs w:val="26"/>
        </w:rPr>
      </w:pPr>
    </w:p>
    <w:p w14:paraId="473B7C6C" w14:textId="6BF313BE" w:rsidR="00E90FA1" w:rsidRDefault="00E90FA1" w:rsidP="003906DF">
      <w:pPr>
        <w:rPr>
          <w:rFonts w:ascii="Arial" w:hAnsi="Arial" w:cs="Arial"/>
          <w:b/>
          <w:sz w:val="26"/>
          <w:szCs w:val="26"/>
        </w:rPr>
      </w:pPr>
    </w:p>
    <w:p w14:paraId="674953DC" w14:textId="77777777" w:rsidR="00485FE2" w:rsidRPr="003906DF" w:rsidRDefault="00485FE2" w:rsidP="003906DF">
      <w:pPr>
        <w:rPr>
          <w:rFonts w:ascii="Arial" w:hAnsi="Arial" w:cs="Arial"/>
          <w:b/>
          <w:sz w:val="26"/>
          <w:szCs w:val="26"/>
        </w:rPr>
      </w:pPr>
    </w:p>
    <w:p w14:paraId="0DA756F1" w14:textId="02BBE664" w:rsidR="00832810" w:rsidRPr="003906DF" w:rsidRDefault="003906DF" w:rsidP="003906DF">
      <w:pPr>
        <w:rPr>
          <w:rFonts w:ascii="Arial" w:hAnsi="Arial" w:cs="Arial"/>
          <w:b/>
          <w:sz w:val="26"/>
          <w:szCs w:val="26"/>
        </w:rPr>
      </w:pPr>
      <w:r w:rsidRPr="003906DF">
        <w:rPr>
          <w:rFonts w:ascii="Arial" w:hAnsi="Arial" w:cs="Arial"/>
          <w:b/>
          <w:sz w:val="26"/>
          <w:szCs w:val="26"/>
        </w:rPr>
        <w:tab/>
        <w:t xml:space="preserve"> </w:t>
      </w:r>
      <w:r w:rsidRPr="003906DF">
        <w:rPr>
          <w:rFonts w:ascii="Arial" w:hAnsi="Arial" w:cs="Arial"/>
          <w:b/>
          <w:sz w:val="26"/>
          <w:szCs w:val="26"/>
        </w:rPr>
        <w:tab/>
      </w:r>
      <w:r w:rsidRPr="003906DF">
        <w:rPr>
          <w:rFonts w:ascii="Arial" w:hAnsi="Arial" w:cs="Arial"/>
          <w:b/>
          <w:sz w:val="26"/>
          <w:szCs w:val="26"/>
        </w:rPr>
        <w:tab/>
      </w:r>
      <w:r w:rsidRPr="003906DF">
        <w:rPr>
          <w:rFonts w:ascii="Arial" w:hAnsi="Arial" w:cs="Arial"/>
          <w:b/>
          <w:sz w:val="26"/>
          <w:szCs w:val="26"/>
        </w:rPr>
        <w:tab/>
      </w:r>
      <w:r w:rsidRPr="003906DF">
        <w:rPr>
          <w:rFonts w:ascii="Arial" w:hAnsi="Arial" w:cs="Arial"/>
          <w:b/>
          <w:sz w:val="26"/>
          <w:szCs w:val="26"/>
        </w:rPr>
        <w:tab/>
      </w:r>
      <w:r w:rsidRPr="003906DF">
        <w:rPr>
          <w:rFonts w:ascii="Arial" w:hAnsi="Arial" w:cs="Arial"/>
          <w:b/>
          <w:sz w:val="26"/>
          <w:szCs w:val="26"/>
        </w:rPr>
        <w:tab/>
      </w:r>
      <w:r w:rsidRPr="003906DF">
        <w:rPr>
          <w:rFonts w:ascii="Arial" w:hAnsi="Arial" w:cs="Arial"/>
          <w:b/>
          <w:sz w:val="26"/>
          <w:szCs w:val="26"/>
        </w:rPr>
        <w:tab/>
        <w:t xml:space="preserve">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3906DF">
        <w:rPr>
          <w:rFonts w:ascii="Arial" w:hAnsi="Arial" w:cs="Arial"/>
          <w:b/>
          <w:sz w:val="26"/>
          <w:szCs w:val="26"/>
        </w:rPr>
        <w:t>Đào Mạnh Lương</w:t>
      </w:r>
      <w:r w:rsidR="002562E9" w:rsidRPr="002562E9">
        <w:rPr>
          <w:rFonts w:ascii="Arial" w:hAnsi="Arial" w:cs="Arial"/>
          <w:sz w:val="26"/>
          <w:szCs w:val="26"/>
        </w:rPr>
        <w:t xml:space="preserve">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</w:t>
      </w:r>
    </w:p>
    <w:sectPr w:rsidR="00832810" w:rsidRPr="003906DF" w:rsidSect="00844AA9">
      <w:headerReference w:type="default" r:id="rId7"/>
      <w:footerReference w:type="default" r:id="rId8"/>
      <w:pgSz w:w="11906" w:h="16838" w:code="9"/>
      <w:pgMar w:top="230" w:right="864" w:bottom="1138" w:left="1152" w:header="374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3139C" w14:textId="77777777" w:rsidR="00E30D94" w:rsidRDefault="00E30D94">
      <w:pPr>
        <w:spacing w:after="0" w:line="240" w:lineRule="auto"/>
      </w:pPr>
      <w:r>
        <w:separator/>
      </w:r>
    </w:p>
  </w:endnote>
  <w:endnote w:type="continuationSeparator" w:id="0">
    <w:p w14:paraId="7913E142" w14:textId="77777777" w:rsidR="00E30D94" w:rsidRDefault="00E3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51CF3" w14:textId="5C2A0E5D" w:rsidR="0010466C" w:rsidRPr="00832810" w:rsidRDefault="00832810" w:rsidP="00832810">
    <w:pPr>
      <w:pStyle w:val="Footer"/>
      <w:ind w:left="426"/>
    </w:pPr>
    <w:r>
      <w:rPr>
        <w:noProof/>
      </w:rPr>
      <w:drawing>
        <wp:inline distT="0" distB="0" distL="0" distR="0" wp14:anchorId="681F5A86" wp14:editId="15E0B547">
          <wp:extent cx="5939624" cy="472022"/>
          <wp:effectExtent l="0" t="0" r="4445" b="4445"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6434" cy="496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CBE97" w14:textId="77777777" w:rsidR="00E30D94" w:rsidRDefault="00E30D94">
      <w:pPr>
        <w:spacing w:after="0" w:line="240" w:lineRule="auto"/>
      </w:pPr>
      <w:r>
        <w:separator/>
      </w:r>
    </w:p>
  </w:footnote>
  <w:footnote w:type="continuationSeparator" w:id="0">
    <w:p w14:paraId="0856A41A" w14:textId="77777777" w:rsidR="00E30D94" w:rsidRDefault="00E3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85E3D" w14:textId="4432A7FC" w:rsidR="0010466C" w:rsidRDefault="00832810" w:rsidP="00301571">
    <w:pPr>
      <w:pStyle w:val="Header"/>
      <w:ind w:firstLine="72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59AFE37" wp14:editId="47240273">
          <wp:simplePos x="0" y="0"/>
          <wp:positionH relativeFrom="page">
            <wp:posOffset>1063956</wp:posOffset>
          </wp:positionH>
          <wp:positionV relativeFrom="paragraph">
            <wp:posOffset>-220345</wp:posOffset>
          </wp:positionV>
          <wp:extent cx="6487519" cy="2879223"/>
          <wp:effectExtent l="0" t="0" r="889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519" cy="287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41D1B" w14:textId="77777777" w:rsidR="006174DB" w:rsidRDefault="00E30D94" w:rsidP="006174DB">
    <w:pPr>
      <w:pStyle w:val="Header"/>
    </w:pPr>
  </w:p>
  <w:p w14:paraId="629D7191" w14:textId="77777777" w:rsidR="006174DB" w:rsidRPr="006174DB" w:rsidRDefault="00E30D94" w:rsidP="008328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72AD"/>
    <w:multiLevelType w:val="hybridMultilevel"/>
    <w:tmpl w:val="9880D49A"/>
    <w:lvl w:ilvl="0" w:tplc="6666E91C">
      <w:numFmt w:val="bullet"/>
      <w:lvlText w:val=""/>
      <w:lvlJc w:val="left"/>
      <w:pPr>
        <w:ind w:left="144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07F41"/>
    <w:multiLevelType w:val="multilevel"/>
    <w:tmpl w:val="532AC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E02D9E"/>
    <w:multiLevelType w:val="hybridMultilevel"/>
    <w:tmpl w:val="8330701C"/>
    <w:lvl w:ilvl="0" w:tplc="A846FB3A">
      <w:start w:val="5"/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" w15:restartNumberingAfterBreak="0">
    <w:nsid w:val="08140B1C"/>
    <w:multiLevelType w:val="hybridMultilevel"/>
    <w:tmpl w:val="78C24DC8"/>
    <w:lvl w:ilvl="0" w:tplc="7368D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109B"/>
    <w:multiLevelType w:val="hybridMultilevel"/>
    <w:tmpl w:val="8FFC62DA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F4410"/>
    <w:multiLevelType w:val="hybridMultilevel"/>
    <w:tmpl w:val="3D10ED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69296A"/>
    <w:multiLevelType w:val="hybridMultilevel"/>
    <w:tmpl w:val="60728042"/>
    <w:lvl w:ilvl="0" w:tplc="3CC0EA7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11ED"/>
    <w:multiLevelType w:val="hybridMultilevel"/>
    <w:tmpl w:val="CA2ECF9C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8228A0"/>
    <w:multiLevelType w:val="hybridMultilevel"/>
    <w:tmpl w:val="7D4AE67A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8D1044"/>
    <w:multiLevelType w:val="hybridMultilevel"/>
    <w:tmpl w:val="62F6D818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15256"/>
    <w:multiLevelType w:val="hybridMultilevel"/>
    <w:tmpl w:val="87F077CE"/>
    <w:lvl w:ilvl="0" w:tplc="7506F8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B216A"/>
    <w:multiLevelType w:val="hybridMultilevel"/>
    <w:tmpl w:val="5BB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D4451"/>
    <w:multiLevelType w:val="hybridMultilevel"/>
    <w:tmpl w:val="3FA2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D1DC7"/>
    <w:multiLevelType w:val="hybridMultilevel"/>
    <w:tmpl w:val="33ACC788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53EB3"/>
    <w:multiLevelType w:val="hybridMultilevel"/>
    <w:tmpl w:val="96BC208C"/>
    <w:lvl w:ilvl="0" w:tplc="A26EFF80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60B43"/>
    <w:multiLevelType w:val="hybridMultilevel"/>
    <w:tmpl w:val="D7A67FA6"/>
    <w:lvl w:ilvl="0" w:tplc="6EE85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031"/>
    <w:multiLevelType w:val="hybridMultilevel"/>
    <w:tmpl w:val="36547C5A"/>
    <w:lvl w:ilvl="0" w:tplc="6666E91C">
      <w:numFmt w:val="bullet"/>
      <w:lvlText w:val=""/>
      <w:lvlJc w:val="left"/>
      <w:pPr>
        <w:ind w:left="72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D27B7"/>
    <w:multiLevelType w:val="hybridMultilevel"/>
    <w:tmpl w:val="99C47700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C77FCC"/>
    <w:multiLevelType w:val="hybridMultilevel"/>
    <w:tmpl w:val="401CE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35D68"/>
    <w:multiLevelType w:val="hybridMultilevel"/>
    <w:tmpl w:val="9D6A71F2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D43AD"/>
    <w:multiLevelType w:val="hybridMultilevel"/>
    <w:tmpl w:val="F692F7B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B7A1C"/>
    <w:multiLevelType w:val="hybridMultilevel"/>
    <w:tmpl w:val="AC00FE38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C6931"/>
    <w:multiLevelType w:val="hybridMultilevel"/>
    <w:tmpl w:val="A4B65512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D8675D"/>
    <w:multiLevelType w:val="multilevel"/>
    <w:tmpl w:val="4EC0B2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9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24" w15:restartNumberingAfterBreak="0">
    <w:nsid w:val="60932956"/>
    <w:multiLevelType w:val="hybridMultilevel"/>
    <w:tmpl w:val="175A59A2"/>
    <w:lvl w:ilvl="0" w:tplc="6666E91C">
      <w:numFmt w:val="bullet"/>
      <w:lvlText w:val=""/>
      <w:lvlJc w:val="left"/>
      <w:pPr>
        <w:ind w:left="144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8E1ABF"/>
    <w:multiLevelType w:val="multilevel"/>
    <w:tmpl w:val="D4D6B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6" w15:restartNumberingAfterBreak="0">
    <w:nsid w:val="65013194"/>
    <w:multiLevelType w:val="hybridMultilevel"/>
    <w:tmpl w:val="C3B6910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36FCE"/>
    <w:multiLevelType w:val="hybridMultilevel"/>
    <w:tmpl w:val="063EDBE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B2EAC"/>
    <w:multiLevelType w:val="hybridMultilevel"/>
    <w:tmpl w:val="79E81EFC"/>
    <w:lvl w:ilvl="0" w:tplc="6EE85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73F8C"/>
    <w:multiLevelType w:val="hybridMultilevel"/>
    <w:tmpl w:val="4B3CA530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227A64"/>
    <w:multiLevelType w:val="hybridMultilevel"/>
    <w:tmpl w:val="32681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27EF2"/>
    <w:multiLevelType w:val="hybridMultilevel"/>
    <w:tmpl w:val="C8306B92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F11077"/>
    <w:multiLevelType w:val="hybridMultilevel"/>
    <w:tmpl w:val="B74C54B8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C70F8"/>
    <w:multiLevelType w:val="hybridMultilevel"/>
    <w:tmpl w:val="6A00EF2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729FF"/>
    <w:multiLevelType w:val="hybridMultilevel"/>
    <w:tmpl w:val="E16A24A8"/>
    <w:lvl w:ilvl="0" w:tplc="734822F2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28"/>
  </w:num>
  <w:num w:numId="3">
    <w:abstractNumId w:val="10"/>
  </w:num>
  <w:num w:numId="4">
    <w:abstractNumId w:val="19"/>
  </w:num>
  <w:num w:numId="5">
    <w:abstractNumId w:val="5"/>
  </w:num>
  <w:num w:numId="6">
    <w:abstractNumId w:val="8"/>
  </w:num>
  <w:num w:numId="7">
    <w:abstractNumId w:val="22"/>
  </w:num>
  <w:num w:numId="8">
    <w:abstractNumId w:val="33"/>
  </w:num>
  <w:num w:numId="9">
    <w:abstractNumId w:val="15"/>
  </w:num>
  <w:num w:numId="10">
    <w:abstractNumId w:val="12"/>
  </w:num>
  <w:num w:numId="11">
    <w:abstractNumId w:val="16"/>
  </w:num>
  <w:num w:numId="12">
    <w:abstractNumId w:val="0"/>
  </w:num>
  <w:num w:numId="13">
    <w:abstractNumId w:val="24"/>
  </w:num>
  <w:num w:numId="14">
    <w:abstractNumId w:val="15"/>
  </w:num>
  <w:num w:numId="15">
    <w:abstractNumId w:val="21"/>
  </w:num>
  <w:num w:numId="16">
    <w:abstractNumId w:val="2"/>
  </w:num>
  <w:num w:numId="17">
    <w:abstractNumId w:val="34"/>
  </w:num>
  <w:num w:numId="18">
    <w:abstractNumId w:val="1"/>
  </w:num>
  <w:num w:numId="19">
    <w:abstractNumId w:val="27"/>
  </w:num>
  <w:num w:numId="20">
    <w:abstractNumId w:val="3"/>
  </w:num>
  <w:num w:numId="21">
    <w:abstractNumId w:val="20"/>
  </w:num>
  <w:num w:numId="22">
    <w:abstractNumId w:val="9"/>
  </w:num>
  <w:num w:numId="23">
    <w:abstractNumId w:val="23"/>
  </w:num>
  <w:num w:numId="24">
    <w:abstractNumId w:val="26"/>
  </w:num>
  <w:num w:numId="25">
    <w:abstractNumId w:val="6"/>
  </w:num>
  <w:num w:numId="26">
    <w:abstractNumId w:val="25"/>
  </w:num>
  <w:num w:numId="27">
    <w:abstractNumId w:val="13"/>
  </w:num>
  <w:num w:numId="28">
    <w:abstractNumId w:val="31"/>
  </w:num>
  <w:num w:numId="29">
    <w:abstractNumId w:val="17"/>
  </w:num>
  <w:num w:numId="30">
    <w:abstractNumId w:val="11"/>
  </w:num>
  <w:num w:numId="31">
    <w:abstractNumId w:val="7"/>
  </w:num>
  <w:num w:numId="32">
    <w:abstractNumId w:val="18"/>
  </w:num>
  <w:num w:numId="33">
    <w:abstractNumId w:val="30"/>
  </w:num>
  <w:num w:numId="34">
    <w:abstractNumId w:val="28"/>
  </w:num>
  <w:num w:numId="35">
    <w:abstractNumId w:val="4"/>
  </w:num>
  <w:num w:numId="36">
    <w:abstractNumId w:val="2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63"/>
    <w:rsid w:val="000046FF"/>
    <w:rsid w:val="000574BD"/>
    <w:rsid w:val="000875FD"/>
    <w:rsid w:val="00090826"/>
    <w:rsid w:val="00094299"/>
    <w:rsid w:val="000C241E"/>
    <w:rsid w:val="000D276E"/>
    <w:rsid w:val="000D4F21"/>
    <w:rsid w:val="00100485"/>
    <w:rsid w:val="001035AE"/>
    <w:rsid w:val="00114EB6"/>
    <w:rsid w:val="00146F28"/>
    <w:rsid w:val="00162EDA"/>
    <w:rsid w:val="001668A0"/>
    <w:rsid w:val="001A7B40"/>
    <w:rsid w:val="001B7CD3"/>
    <w:rsid w:val="00241724"/>
    <w:rsid w:val="002417D2"/>
    <w:rsid w:val="00251826"/>
    <w:rsid w:val="002562E9"/>
    <w:rsid w:val="002652E2"/>
    <w:rsid w:val="00270CF0"/>
    <w:rsid w:val="002940BE"/>
    <w:rsid w:val="002970FF"/>
    <w:rsid w:val="002B27D5"/>
    <w:rsid w:val="002E35C9"/>
    <w:rsid w:val="002F2FB7"/>
    <w:rsid w:val="00301571"/>
    <w:rsid w:val="00301629"/>
    <w:rsid w:val="00303BE4"/>
    <w:rsid w:val="003256B5"/>
    <w:rsid w:val="00333301"/>
    <w:rsid w:val="00333D21"/>
    <w:rsid w:val="00355AD7"/>
    <w:rsid w:val="00364BF1"/>
    <w:rsid w:val="00367346"/>
    <w:rsid w:val="00387FC6"/>
    <w:rsid w:val="003906DF"/>
    <w:rsid w:val="003C74F4"/>
    <w:rsid w:val="003E6801"/>
    <w:rsid w:val="00407D05"/>
    <w:rsid w:val="00424D8A"/>
    <w:rsid w:val="0042764F"/>
    <w:rsid w:val="00455072"/>
    <w:rsid w:val="00462F22"/>
    <w:rsid w:val="00474624"/>
    <w:rsid w:val="00483F72"/>
    <w:rsid w:val="00484190"/>
    <w:rsid w:val="00485C26"/>
    <w:rsid w:val="00485FE2"/>
    <w:rsid w:val="00486B60"/>
    <w:rsid w:val="00493AD8"/>
    <w:rsid w:val="004A0E79"/>
    <w:rsid w:val="004B3E80"/>
    <w:rsid w:val="004B7D8C"/>
    <w:rsid w:val="005025A7"/>
    <w:rsid w:val="00527792"/>
    <w:rsid w:val="00555373"/>
    <w:rsid w:val="00563495"/>
    <w:rsid w:val="005679C2"/>
    <w:rsid w:val="005C1B21"/>
    <w:rsid w:val="005C252F"/>
    <w:rsid w:val="005C5481"/>
    <w:rsid w:val="005F4DC4"/>
    <w:rsid w:val="00600393"/>
    <w:rsid w:val="0060116B"/>
    <w:rsid w:val="00601B63"/>
    <w:rsid w:val="006138FD"/>
    <w:rsid w:val="00625DF8"/>
    <w:rsid w:val="006411FE"/>
    <w:rsid w:val="0067615C"/>
    <w:rsid w:val="00683E14"/>
    <w:rsid w:val="006D3FF2"/>
    <w:rsid w:val="006D60FB"/>
    <w:rsid w:val="007061E4"/>
    <w:rsid w:val="00714B8D"/>
    <w:rsid w:val="00741B46"/>
    <w:rsid w:val="007451A2"/>
    <w:rsid w:val="00752DE9"/>
    <w:rsid w:val="00763690"/>
    <w:rsid w:val="00791A06"/>
    <w:rsid w:val="007C6216"/>
    <w:rsid w:val="007D1B8C"/>
    <w:rsid w:val="007E41AC"/>
    <w:rsid w:val="00800613"/>
    <w:rsid w:val="00814A2D"/>
    <w:rsid w:val="00817DEE"/>
    <w:rsid w:val="00832810"/>
    <w:rsid w:val="00837F27"/>
    <w:rsid w:val="00844AA9"/>
    <w:rsid w:val="008740ED"/>
    <w:rsid w:val="00874B1A"/>
    <w:rsid w:val="00885D89"/>
    <w:rsid w:val="008977FF"/>
    <w:rsid w:val="008D1087"/>
    <w:rsid w:val="008D26D4"/>
    <w:rsid w:val="008F1CEC"/>
    <w:rsid w:val="008F520F"/>
    <w:rsid w:val="00911937"/>
    <w:rsid w:val="00913789"/>
    <w:rsid w:val="00915C9C"/>
    <w:rsid w:val="0091638E"/>
    <w:rsid w:val="009275BD"/>
    <w:rsid w:val="00934B7E"/>
    <w:rsid w:val="00941A09"/>
    <w:rsid w:val="009908F3"/>
    <w:rsid w:val="00996742"/>
    <w:rsid w:val="009D0131"/>
    <w:rsid w:val="009F38AB"/>
    <w:rsid w:val="00A13BB8"/>
    <w:rsid w:val="00A47489"/>
    <w:rsid w:val="00A6126E"/>
    <w:rsid w:val="00A64845"/>
    <w:rsid w:val="00A7322A"/>
    <w:rsid w:val="00A95758"/>
    <w:rsid w:val="00AD221F"/>
    <w:rsid w:val="00B16313"/>
    <w:rsid w:val="00B16F19"/>
    <w:rsid w:val="00B2553E"/>
    <w:rsid w:val="00B64C24"/>
    <w:rsid w:val="00BF0239"/>
    <w:rsid w:val="00C06742"/>
    <w:rsid w:val="00C20968"/>
    <w:rsid w:val="00C53796"/>
    <w:rsid w:val="00C55F39"/>
    <w:rsid w:val="00C57D1B"/>
    <w:rsid w:val="00C71E44"/>
    <w:rsid w:val="00CB5627"/>
    <w:rsid w:val="00CC66E0"/>
    <w:rsid w:val="00CD4CF3"/>
    <w:rsid w:val="00CE3101"/>
    <w:rsid w:val="00CF0C0E"/>
    <w:rsid w:val="00D21CD5"/>
    <w:rsid w:val="00D419A2"/>
    <w:rsid w:val="00D45F08"/>
    <w:rsid w:val="00D52B61"/>
    <w:rsid w:val="00D64F03"/>
    <w:rsid w:val="00D73087"/>
    <w:rsid w:val="00DB64A3"/>
    <w:rsid w:val="00DC4FB9"/>
    <w:rsid w:val="00DD05AD"/>
    <w:rsid w:val="00DF5C74"/>
    <w:rsid w:val="00DF76FF"/>
    <w:rsid w:val="00E0176B"/>
    <w:rsid w:val="00E0319E"/>
    <w:rsid w:val="00E12930"/>
    <w:rsid w:val="00E25F8E"/>
    <w:rsid w:val="00E26C84"/>
    <w:rsid w:val="00E30D94"/>
    <w:rsid w:val="00E361C4"/>
    <w:rsid w:val="00E4305D"/>
    <w:rsid w:val="00E6423E"/>
    <w:rsid w:val="00E71920"/>
    <w:rsid w:val="00E90FA1"/>
    <w:rsid w:val="00EA7C14"/>
    <w:rsid w:val="00F02DD6"/>
    <w:rsid w:val="00F21278"/>
    <w:rsid w:val="00F21720"/>
    <w:rsid w:val="00F40D3A"/>
    <w:rsid w:val="00F40E19"/>
    <w:rsid w:val="00F43FD2"/>
    <w:rsid w:val="00F742EF"/>
    <w:rsid w:val="00F87B17"/>
    <w:rsid w:val="00F90C87"/>
    <w:rsid w:val="00FA3103"/>
    <w:rsid w:val="00FD0215"/>
    <w:rsid w:val="00FE0AFF"/>
    <w:rsid w:val="00FE30B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B6B32"/>
  <w15:docId w15:val="{6A054E75-17D6-46DE-9966-BA92946F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3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01571"/>
    <w:rPr>
      <w:color w:val="0000FF"/>
      <w:u w:val="single"/>
    </w:rPr>
  </w:style>
  <w:style w:type="character" w:customStyle="1" w:styleId="add">
    <w:name w:val="add"/>
    <w:basedOn w:val="DefaultParagraphFont"/>
    <w:rsid w:val="000875FD"/>
  </w:style>
  <w:style w:type="character" w:customStyle="1" w:styleId="phone">
    <w:name w:val="phone"/>
    <w:basedOn w:val="DefaultParagraphFont"/>
    <w:rsid w:val="000875FD"/>
  </w:style>
  <w:style w:type="paragraph" w:styleId="BalloonText">
    <w:name w:val="Balloon Text"/>
    <w:basedOn w:val="Normal"/>
    <w:link w:val="BalloonTextChar"/>
    <w:uiPriority w:val="99"/>
    <w:semiHidden/>
    <w:unhideWhenUsed/>
    <w:rsid w:val="00FA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0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3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10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103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638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906D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</dc:creator>
  <cp:lastModifiedBy>kieuchinhtycl88@gmail.com</cp:lastModifiedBy>
  <cp:revision>6</cp:revision>
  <cp:lastPrinted>2023-04-14T09:53:00Z</cp:lastPrinted>
  <dcterms:created xsi:type="dcterms:W3CDTF">2024-03-22T07:05:00Z</dcterms:created>
  <dcterms:modified xsi:type="dcterms:W3CDTF">2024-03-25T15:31:00Z</dcterms:modified>
</cp:coreProperties>
</file>